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CA" w:rsidRPr="00D32833" w:rsidRDefault="00D306CA" w:rsidP="00D306CA">
      <w:pPr>
        <w:spacing w:after="0"/>
        <w:rPr>
          <w:rFonts w:ascii="Arial" w:hAnsi="Arial" w:cs="Arial"/>
          <w:b/>
          <w:sz w:val="20"/>
          <w:szCs w:val="20"/>
        </w:rPr>
      </w:pPr>
      <w:r w:rsidRPr="00D32833">
        <w:rPr>
          <w:rFonts w:ascii="Arial" w:hAnsi="Arial" w:cs="Arial"/>
          <w:b/>
          <w:sz w:val="20"/>
          <w:szCs w:val="20"/>
        </w:rPr>
        <w:t xml:space="preserve">Appendix </w:t>
      </w:r>
      <w:r w:rsidR="00521E28" w:rsidRPr="00D32833">
        <w:rPr>
          <w:rFonts w:ascii="Arial" w:hAnsi="Arial" w:cs="Arial"/>
          <w:b/>
          <w:sz w:val="20"/>
          <w:szCs w:val="20"/>
        </w:rPr>
        <w:t xml:space="preserve">3 </w:t>
      </w:r>
      <w:r w:rsidRPr="00D32833">
        <w:rPr>
          <w:rFonts w:ascii="Arial" w:hAnsi="Arial" w:cs="Arial"/>
          <w:b/>
          <w:sz w:val="20"/>
          <w:szCs w:val="20"/>
        </w:rPr>
        <w:t>– MRLC National Land Cover Data Viewer</w:t>
      </w:r>
    </w:p>
    <w:p w:rsidR="00D306CA" w:rsidRPr="00D32833" w:rsidRDefault="00D306CA" w:rsidP="00D306CA">
      <w:pPr>
        <w:rPr>
          <w:rFonts w:ascii="Arial" w:hAnsi="Arial" w:cs="Arial"/>
          <w:sz w:val="20"/>
          <w:szCs w:val="20"/>
        </w:rPr>
      </w:pPr>
    </w:p>
    <w:p w:rsidR="00D306CA" w:rsidRPr="00D32833" w:rsidRDefault="00D306CA" w:rsidP="00D306CA">
      <w:pPr>
        <w:rPr>
          <w:rFonts w:ascii="Arial" w:hAnsi="Arial" w:cs="Arial"/>
          <w:sz w:val="20"/>
          <w:szCs w:val="20"/>
        </w:rPr>
      </w:pPr>
      <w:r w:rsidRPr="00D32833">
        <w:rPr>
          <w:rFonts w:ascii="Arial" w:hAnsi="Arial" w:cs="Arial"/>
          <w:b/>
          <w:sz w:val="20"/>
          <w:szCs w:val="20"/>
        </w:rPr>
        <w:t>The Multi-resolution Land Characteristics Consortium</w:t>
      </w:r>
      <w:r w:rsidRPr="00D32833">
        <w:rPr>
          <w:rFonts w:ascii="Arial" w:hAnsi="Arial" w:cs="Arial"/>
          <w:sz w:val="20"/>
          <w:szCs w:val="20"/>
        </w:rPr>
        <w:t xml:space="preserve"> (</w:t>
      </w:r>
      <w:r w:rsidRPr="00D32833">
        <w:rPr>
          <w:rFonts w:ascii="Arial" w:hAnsi="Arial" w:cs="Arial"/>
          <w:b/>
          <w:sz w:val="20"/>
          <w:szCs w:val="20"/>
        </w:rPr>
        <w:t xml:space="preserve">MRLC) National Land Cover Database </w:t>
      </w:r>
      <w:r w:rsidRPr="00D32833">
        <w:rPr>
          <w:rFonts w:ascii="Arial" w:hAnsi="Arial" w:cs="Arial"/>
          <w:sz w:val="20"/>
          <w:szCs w:val="20"/>
        </w:rPr>
        <w:t>(</w:t>
      </w:r>
      <w:hyperlink r:id="rId6" w:history="1">
        <w:r w:rsidRPr="00D32833">
          <w:rPr>
            <w:rStyle w:val="Hyperlink"/>
            <w:rFonts w:ascii="Arial" w:hAnsi="Arial" w:cs="Arial"/>
            <w:sz w:val="20"/>
            <w:szCs w:val="20"/>
          </w:rPr>
          <w:t>http://www.mrlc.gov/</w:t>
        </w:r>
      </w:hyperlink>
      <w:r w:rsidRPr="00D32833">
        <w:rPr>
          <w:rFonts w:ascii="Arial" w:hAnsi="Arial" w:cs="Arial"/>
          <w:sz w:val="20"/>
          <w:szCs w:val="20"/>
        </w:rPr>
        <w:t xml:space="preserve">) is a project to classify the land cover or land use of the entire US, at a resolution of 30 m x 30 m, based on remote sensing data from satellite imagery. The US is categorized into </w:t>
      </w:r>
      <w:r w:rsidR="005B4F4A" w:rsidRPr="00D32833">
        <w:rPr>
          <w:rFonts w:ascii="Arial" w:hAnsi="Arial" w:cs="Arial"/>
          <w:sz w:val="20"/>
          <w:szCs w:val="20"/>
        </w:rPr>
        <w:t xml:space="preserve">21 </w:t>
      </w:r>
      <w:r w:rsidRPr="00D32833">
        <w:rPr>
          <w:rFonts w:ascii="Arial" w:hAnsi="Arial" w:cs="Arial"/>
          <w:sz w:val="20"/>
          <w:szCs w:val="20"/>
        </w:rPr>
        <w:t>classes of land use or land cover</w:t>
      </w:r>
      <w:r w:rsidR="005B4F4A" w:rsidRPr="00D32833">
        <w:rPr>
          <w:rFonts w:ascii="Arial" w:hAnsi="Arial" w:cs="Arial"/>
          <w:sz w:val="20"/>
          <w:szCs w:val="20"/>
        </w:rPr>
        <w:t xml:space="preserve"> (4 classes limited to Alaska)</w:t>
      </w:r>
      <w:r w:rsidRPr="00D32833">
        <w:rPr>
          <w:rFonts w:ascii="Arial" w:hAnsi="Arial" w:cs="Arial"/>
          <w:sz w:val="20"/>
          <w:szCs w:val="20"/>
        </w:rPr>
        <w:t>.  When the data is visualized, each of the classes is shown in a unique color. Currently there are publicly available data for 1992</w:t>
      </w:r>
      <w:r w:rsidR="005B4F4A" w:rsidRPr="00D32833">
        <w:rPr>
          <w:rFonts w:ascii="Arial" w:hAnsi="Arial" w:cs="Arial"/>
          <w:sz w:val="20"/>
          <w:szCs w:val="20"/>
        </w:rPr>
        <w:t xml:space="preserve">, </w:t>
      </w:r>
      <w:r w:rsidRPr="00D32833">
        <w:rPr>
          <w:rFonts w:ascii="Arial" w:hAnsi="Arial" w:cs="Arial"/>
          <w:sz w:val="20"/>
          <w:szCs w:val="20"/>
        </w:rPr>
        <w:t>2001, and 2006. In principal, a new land cover / land use map will be produced every 5 years by the consortium. For the 2001</w:t>
      </w:r>
      <w:r w:rsidR="005B4F4A" w:rsidRPr="00D32833">
        <w:rPr>
          <w:rFonts w:ascii="Arial" w:hAnsi="Arial" w:cs="Arial"/>
          <w:sz w:val="20"/>
          <w:szCs w:val="20"/>
        </w:rPr>
        <w:t xml:space="preserve"> and 2006</w:t>
      </w:r>
      <w:r w:rsidRPr="00D32833">
        <w:rPr>
          <w:rFonts w:ascii="Arial" w:hAnsi="Arial" w:cs="Arial"/>
          <w:sz w:val="20"/>
          <w:szCs w:val="20"/>
        </w:rPr>
        <w:t xml:space="preserve"> National Land Cover Data (NLCD), there are two additional </w:t>
      </w:r>
      <w:proofErr w:type="spellStart"/>
      <w:r w:rsidRPr="00D32833">
        <w:rPr>
          <w:rFonts w:ascii="Arial" w:hAnsi="Arial" w:cs="Arial"/>
          <w:sz w:val="20"/>
          <w:szCs w:val="20"/>
        </w:rPr>
        <w:t>coverages</w:t>
      </w:r>
      <w:proofErr w:type="spellEnd"/>
      <w:r w:rsidRPr="00D32833">
        <w:rPr>
          <w:rFonts w:ascii="Arial" w:hAnsi="Arial" w:cs="Arial"/>
          <w:sz w:val="20"/>
          <w:szCs w:val="20"/>
        </w:rPr>
        <w:t xml:space="preserve">: a map of impermeable ground cover (e.g. asphalt, cement), and a map of % tree canopy cover. Users of the </w:t>
      </w:r>
      <w:r w:rsidR="002B38AB" w:rsidRPr="00D32833">
        <w:rPr>
          <w:rFonts w:ascii="Arial" w:hAnsi="Arial" w:cs="Arial"/>
          <w:sz w:val="20"/>
          <w:szCs w:val="20"/>
        </w:rPr>
        <w:t xml:space="preserve">2006 </w:t>
      </w:r>
      <w:r w:rsidRPr="00D32833">
        <w:rPr>
          <w:rFonts w:ascii="Arial" w:hAnsi="Arial" w:cs="Arial"/>
          <w:sz w:val="20"/>
          <w:szCs w:val="20"/>
        </w:rPr>
        <w:t xml:space="preserve">NLCD should read the </w:t>
      </w:r>
      <w:r w:rsidRPr="00D32833">
        <w:rPr>
          <w:rFonts w:ascii="Arial" w:hAnsi="Arial" w:cs="Arial"/>
          <w:b/>
          <w:sz w:val="20"/>
          <w:szCs w:val="20"/>
        </w:rPr>
        <w:t>Product Description</w:t>
      </w:r>
      <w:r w:rsidRPr="00D32833">
        <w:rPr>
          <w:rFonts w:ascii="Arial" w:hAnsi="Arial" w:cs="Arial"/>
          <w:sz w:val="20"/>
          <w:szCs w:val="20"/>
        </w:rPr>
        <w:t xml:space="preserve"> and </w:t>
      </w:r>
      <w:r w:rsidR="002B38AB" w:rsidRPr="00D32833">
        <w:rPr>
          <w:rFonts w:ascii="Arial" w:hAnsi="Arial" w:cs="Arial"/>
          <w:b/>
          <w:sz w:val="20"/>
          <w:szCs w:val="20"/>
        </w:rPr>
        <w:t>Legend</w:t>
      </w:r>
      <w:r w:rsidRPr="00D32833">
        <w:rPr>
          <w:rFonts w:ascii="Arial" w:hAnsi="Arial" w:cs="Arial"/>
          <w:sz w:val="20"/>
          <w:szCs w:val="20"/>
        </w:rPr>
        <w:t xml:space="preserve"> (from the home page, click </w:t>
      </w:r>
      <w:r w:rsidR="002B38AB" w:rsidRPr="00D32833">
        <w:rPr>
          <w:rFonts w:ascii="Arial" w:hAnsi="Arial" w:cs="Arial"/>
          <w:b/>
          <w:sz w:val="20"/>
          <w:szCs w:val="20"/>
        </w:rPr>
        <w:t xml:space="preserve">Finding </w:t>
      </w:r>
      <w:r w:rsidRPr="00D32833">
        <w:rPr>
          <w:rFonts w:ascii="Arial" w:hAnsi="Arial" w:cs="Arial"/>
          <w:b/>
          <w:sz w:val="20"/>
          <w:szCs w:val="20"/>
        </w:rPr>
        <w:t>Data</w:t>
      </w:r>
      <w:r w:rsidRPr="00D32833">
        <w:rPr>
          <w:rFonts w:ascii="Arial" w:hAnsi="Arial" w:cs="Arial"/>
          <w:sz w:val="20"/>
          <w:szCs w:val="20"/>
        </w:rPr>
        <w:t xml:space="preserve"> &gt; </w:t>
      </w:r>
      <w:r w:rsidR="002B38AB" w:rsidRPr="00D32833">
        <w:rPr>
          <w:rFonts w:ascii="Arial" w:hAnsi="Arial" w:cs="Arial"/>
          <w:b/>
          <w:sz w:val="20"/>
          <w:szCs w:val="20"/>
        </w:rPr>
        <w:t>National Land Cover Database 2006</w:t>
      </w:r>
      <w:r w:rsidRPr="00D32833">
        <w:rPr>
          <w:rFonts w:ascii="Arial" w:hAnsi="Arial" w:cs="Arial"/>
          <w:sz w:val="20"/>
          <w:szCs w:val="20"/>
        </w:rPr>
        <w:t>).</w:t>
      </w:r>
    </w:p>
    <w:p w:rsidR="00D306CA" w:rsidRPr="00D32833" w:rsidRDefault="00D306CA" w:rsidP="00D306CA">
      <w:pPr>
        <w:rPr>
          <w:rFonts w:ascii="Arial" w:hAnsi="Arial" w:cs="Arial"/>
          <w:sz w:val="20"/>
          <w:szCs w:val="20"/>
        </w:rPr>
      </w:pPr>
      <w:r w:rsidRPr="00D32833">
        <w:rPr>
          <w:rFonts w:ascii="Arial" w:hAnsi="Arial" w:cs="Arial"/>
          <w:sz w:val="20"/>
          <w:szCs w:val="20"/>
        </w:rPr>
        <w:t xml:space="preserve">To visualize land cover data around a point, open the </w:t>
      </w:r>
      <w:r w:rsidRPr="00D32833">
        <w:rPr>
          <w:rFonts w:ascii="Arial" w:hAnsi="Arial" w:cs="Arial"/>
          <w:b/>
          <w:sz w:val="20"/>
          <w:szCs w:val="20"/>
        </w:rPr>
        <w:t>MRLC Consortium Viewer</w:t>
      </w:r>
      <w:r w:rsidRPr="00D32833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5C4A67" w:rsidRPr="00D32833">
          <w:rPr>
            <w:rStyle w:val="Hyperlink"/>
            <w:rFonts w:ascii="Arial" w:hAnsi="Arial" w:cs="Arial"/>
            <w:sz w:val="20"/>
            <w:szCs w:val="20"/>
          </w:rPr>
          <w:t>http://gisdata.usgs.gov/website/mrlc/viewer.htm</w:t>
        </w:r>
      </w:hyperlink>
      <w:r w:rsidRPr="00D32833">
        <w:rPr>
          <w:rFonts w:ascii="Arial" w:hAnsi="Arial" w:cs="Arial"/>
          <w:sz w:val="20"/>
          <w:szCs w:val="20"/>
        </w:rPr>
        <w:t>).</w:t>
      </w:r>
      <w:r w:rsidR="005C4A67" w:rsidRPr="00D32833">
        <w:rPr>
          <w:rFonts w:ascii="Arial" w:hAnsi="Arial" w:cs="Arial"/>
          <w:sz w:val="20"/>
          <w:szCs w:val="20"/>
        </w:rPr>
        <w:t xml:space="preserve"> </w:t>
      </w:r>
      <w:r w:rsidRPr="00D32833">
        <w:rPr>
          <w:rFonts w:ascii="Arial" w:hAnsi="Arial" w:cs="Arial"/>
          <w:sz w:val="20"/>
          <w:szCs w:val="20"/>
        </w:rPr>
        <w:t>On the left side of the view window are numerous buttons to activate features</w:t>
      </w:r>
      <w:r w:rsidR="003A2E4B" w:rsidRPr="00D32833">
        <w:rPr>
          <w:rFonts w:ascii="Arial" w:hAnsi="Arial" w:cs="Arial"/>
          <w:sz w:val="20"/>
          <w:szCs w:val="20"/>
        </w:rPr>
        <w:t xml:space="preserve"> (see Fig. 1)</w:t>
      </w:r>
      <w:r w:rsidRPr="00D32833">
        <w:rPr>
          <w:rFonts w:ascii="Arial" w:hAnsi="Arial" w:cs="Arial"/>
          <w:sz w:val="20"/>
          <w:szCs w:val="20"/>
        </w:rPr>
        <w:t xml:space="preserve">. Scrolling over the buttons tells what they are. Useful features include </w:t>
      </w:r>
      <w:r w:rsidRPr="00D32833">
        <w:rPr>
          <w:rFonts w:ascii="Arial" w:hAnsi="Arial" w:cs="Arial"/>
          <w:b/>
          <w:sz w:val="20"/>
          <w:szCs w:val="20"/>
        </w:rPr>
        <w:t>Legend</w:t>
      </w:r>
      <w:r w:rsidRPr="00D32833">
        <w:rPr>
          <w:rFonts w:ascii="Arial" w:hAnsi="Arial" w:cs="Arial"/>
          <w:sz w:val="20"/>
          <w:szCs w:val="20"/>
        </w:rPr>
        <w:t xml:space="preserve"> (under </w:t>
      </w:r>
      <w:r w:rsidRPr="00D32833">
        <w:rPr>
          <w:rFonts w:ascii="Arial" w:hAnsi="Arial" w:cs="Arial"/>
          <w:b/>
          <w:sz w:val="20"/>
          <w:szCs w:val="20"/>
        </w:rPr>
        <w:t>Documents</w:t>
      </w:r>
      <w:r w:rsidRPr="00D32833">
        <w:rPr>
          <w:rFonts w:ascii="Arial" w:hAnsi="Arial" w:cs="Arial"/>
          <w:sz w:val="20"/>
          <w:szCs w:val="20"/>
        </w:rPr>
        <w:t xml:space="preserve">), and the </w:t>
      </w:r>
      <w:r w:rsidRPr="00D32833">
        <w:rPr>
          <w:rFonts w:ascii="Arial" w:hAnsi="Arial" w:cs="Arial"/>
          <w:b/>
          <w:sz w:val="20"/>
          <w:szCs w:val="20"/>
        </w:rPr>
        <w:t xml:space="preserve">Measure </w:t>
      </w:r>
      <w:r w:rsidRPr="00D32833">
        <w:rPr>
          <w:rFonts w:ascii="Arial" w:hAnsi="Arial" w:cs="Arial"/>
          <w:sz w:val="20"/>
          <w:szCs w:val="20"/>
        </w:rPr>
        <w:t xml:space="preserve">and </w:t>
      </w:r>
      <w:r w:rsidRPr="00D32833">
        <w:rPr>
          <w:rFonts w:ascii="Arial" w:hAnsi="Arial" w:cs="Arial"/>
          <w:b/>
          <w:sz w:val="20"/>
          <w:szCs w:val="20"/>
        </w:rPr>
        <w:t xml:space="preserve">Eraser </w:t>
      </w:r>
      <w:r w:rsidRPr="00D32833">
        <w:rPr>
          <w:rFonts w:ascii="Arial" w:hAnsi="Arial" w:cs="Arial"/>
          <w:sz w:val="20"/>
          <w:szCs w:val="20"/>
        </w:rPr>
        <w:t xml:space="preserve">(under </w:t>
      </w:r>
      <w:r w:rsidRPr="00D32833">
        <w:rPr>
          <w:rFonts w:ascii="Arial" w:hAnsi="Arial" w:cs="Arial"/>
          <w:b/>
          <w:sz w:val="20"/>
          <w:szCs w:val="20"/>
        </w:rPr>
        <w:t>Tools</w:t>
      </w:r>
      <w:r w:rsidRPr="00D32833">
        <w:rPr>
          <w:rFonts w:ascii="Arial" w:hAnsi="Arial" w:cs="Arial"/>
          <w:sz w:val="20"/>
          <w:szCs w:val="20"/>
        </w:rPr>
        <w:t xml:space="preserve">). The button </w:t>
      </w:r>
      <w:r w:rsidRPr="00D32833">
        <w:rPr>
          <w:rFonts w:ascii="Arial" w:hAnsi="Arial" w:cs="Arial"/>
          <w:b/>
          <w:sz w:val="20"/>
          <w:szCs w:val="20"/>
        </w:rPr>
        <w:t>XY</w:t>
      </w:r>
      <w:r w:rsidRPr="00D32833">
        <w:rPr>
          <w:rFonts w:ascii="Arial" w:hAnsi="Arial" w:cs="Arial"/>
          <w:sz w:val="20"/>
          <w:szCs w:val="20"/>
        </w:rPr>
        <w:t xml:space="preserve"> opens a window to enter longitude and latitude. Entering the long-lat </w:t>
      </w:r>
      <w:r w:rsidR="00F43604" w:rsidRPr="00D32833">
        <w:rPr>
          <w:rFonts w:ascii="Arial" w:hAnsi="Arial" w:cs="Arial"/>
          <w:sz w:val="20"/>
          <w:szCs w:val="20"/>
        </w:rPr>
        <w:t xml:space="preserve">(decimal degrees required, format longitude, latitude:  </w:t>
      </w:r>
      <w:r w:rsidR="00F43604" w:rsidRPr="00D32833">
        <w:rPr>
          <w:rFonts w:ascii="Arial" w:hAnsi="Arial" w:cs="Arial"/>
          <w:b/>
          <w:sz w:val="20"/>
          <w:szCs w:val="20"/>
        </w:rPr>
        <w:t>-91.6300661, 44.0615459</w:t>
      </w:r>
      <w:r w:rsidR="00F43604" w:rsidRPr="00D32833">
        <w:rPr>
          <w:rFonts w:ascii="Arial" w:hAnsi="Arial" w:cs="Arial"/>
          <w:sz w:val="20"/>
          <w:szCs w:val="20"/>
        </w:rPr>
        <w:t xml:space="preserve">) </w:t>
      </w:r>
      <w:r w:rsidRPr="00D32833">
        <w:rPr>
          <w:rFonts w:ascii="Arial" w:hAnsi="Arial" w:cs="Arial"/>
          <w:sz w:val="20"/>
          <w:szCs w:val="20"/>
        </w:rPr>
        <w:t>and hitting return will zoom the view window to that location.</w:t>
      </w:r>
      <w:r w:rsidR="003A2E4B" w:rsidRPr="00D32833">
        <w:rPr>
          <w:rFonts w:ascii="Arial" w:hAnsi="Arial" w:cs="Arial"/>
          <w:sz w:val="20"/>
          <w:szCs w:val="20"/>
        </w:rPr>
        <w:t xml:space="preserve"> </w:t>
      </w:r>
      <w:r w:rsidR="001D709B" w:rsidRPr="00D32833">
        <w:rPr>
          <w:rFonts w:ascii="Arial" w:hAnsi="Arial" w:cs="Arial"/>
          <w:sz w:val="20"/>
          <w:szCs w:val="20"/>
        </w:rPr>
        <w:t xml:space="preserve">Each color represents a different land use / land cover class; a key is provided in Fig. </w:t>
      </w:r>
      <w:proofErr w:type="gramStart"/>
      <w:r w:rsidR="001D709B" w:rsidRPr="00D32833">
        <w:rPr>
          <w:rFonts w:ascii="Arial" w:hAnsi="Arial" w:cs="Arial"/>
          <w:sz w:val="20"/>
          <w:szCs w:val="20"/>
        </w:rPr>
        <w:t>2 .</w:t>
      </w:r>
      <w:proofErr w:type="gramEnd"/>
      <w:r w:rsidR="001D709B" w:rsidRPr="00D32833">
        <w:rPr>
          <w:rFonts w:ascii="Arial" w:hAnsi="Arial" w:cs="Arial"/>
          <w:sz w:val="20"/>
          <w:szCs w:val="20"/>
        </w:rPr>
        <w:t xml:space="preserve"> </w:t>
      </w:r>
      <w:r w:rsidR="003A2E4B" w:rsidRPr="00D32833">
        <w:rPr>
          <w:rFonts w:ascii="Arial" w:hAnsi="Arial" w:cs="Arial"/>
          <w:sz w:val="20"/>
          <w:szCs w:val="20"/>
        </w:rPr>
        <w:t xml:space="preserve">More detailed instructions on using the Viewer are at </w:t>
      </w:r>
      <w:hyperlink r:id="rId8" w:history="1">
        <w:r w:rsidR="003A2E4B" w:rsidRPr="00D32833">
          <w:rPr>
            <w:rStyle w:val="Hyperlink"/>
            <w:rFonts w:ascii="Arial" w:hAnsi="Arial" w:cs="Arial"/>
            <w:sz w:val="20"/>
            <w:szCs w:val="20"/>
          </w:rPr>
          <w:t>http://gisdata.usgs.gov/website/mrlc/userinstructions.htm</w:t>
        </w:r>
      </w:hyperlink>
      <w:r w:rsidR="003A2E4B" w:rsidRPr="00D32833">
        <w:rPr>
          <w:rFonts w:ascii="Arial" w:hAnsi="Arial" w:cs="Arial"/>
          <w:sz w:val="20"/>
          <w:szCs w:val="20"/>
        </w:rPr>
        <w:t xml:space="preserve"> .  </w:t>
      </w:r>
    </w:p>
    <w:p w:rsidR="00D306CA" w:rsidRPr="00D32833" w:rsidRDefault="00D306CA" w:rsidP="00D306CA">
      <w:pPr>
        <w:rPr>
          <w:rFonts w:ascii="Arial" w:hAnsi="Arial" w:cs="Arial"/>
          <w:sz w:val="20"/>
          <w:szCs w:val="20"/>
        </w:rPr>
      </w:pPr>
      <w:r w:rsidRPr="00D32833">
        <w:rPr>
          <w:rFonts w:ascii="Arial" w:hAnsi="Arial" w:cs="Arial"/>
          <w:sz w:val="20"/>
          <w:szCs w:val="20"/>
        </w:rPr>
        <w:t xml:space="preserve">In the upper right of the view window is the </w:t>
      </w:r>
      <w:r w:rsidRPr="00D32833">
        <w:rPr>
          <w:rFonts w:ascii="Arial" w:hAnsi="Arial" w:cs="Arial"/>
          <w:b/>
          <w:sz w:val="20"/>
          <w:szCs w:val="20"/>
        </w:rPr>
        <w:t>Scale Information</w:t>
      </w:r>
      <w:r w:rsidRPr="00D32833">
        <w:rPr>
          <w:rFonts w:ascii="Arial" w:hAnsi="Arial" w:cs="Arial"/>
          <w:sz w:val="20"/>
          <w:szCs w:val="20"/>
        </w:rPr>
        <w:t xml:space="preserve">. You can use this to change scales down to 1:52 inches – too fine a scale to be of use.  Below the scale information is the </w:t>
      </w:r>
      <w:r w:rsidRPr="00D32833">
        <w:rPr>
          <w:rFonts w:ascii="Arial" w:hAnsi="Arial" w:cs="Arial"/>
          <w:b/>
          <w:sz w:val="20"/>
          <w:szCs w:val="20"/>
        </w:rPr>
        <w:t>Display</w:t>
      </w:r>
      <w:r w:rsidRPr="00D32833">
        <w:rPr>
          <w:rFonts w:ascii="Arial" w:hAnsi="Arial" w:cs="Arial"/>
          <w:sz w:val="20"/>
          <w:szCs w:val="20"/>
        </w:rPr>
        <w:t xml:space="preserve">. You can display various </w:t>
      </w:r>
      <w:proofErr w:type="spellStart"/>
      <w:r w:rsidRPr="00D32833">
        <w:rPr>
          <w:rFonts w:ascii="Arial" w:hAnsi="Arial" w:cs="Arial"/>
          <w:sz w:val="20"/>
          <w:szCs w:val="20"/>
        </w:rPr>
        <w:t>coverages</w:t>
      </w:r>
      <w:proofErr w:type="spellEnd"/>
      <w:r w:rsidRPr="00D32833">
        <w:rPr>
          <w:rFonts w:ascii="Arial" w:hAnsi="Arial" w:cs="Arial"/>
          <w:sz w:val="20"/>
          <w:szCs w:val="20"/>
        </w:rPr>
        <w:t xml:space="preserve">, including overlays. For example, you can overlay city names, hydrology, roads, and political boundaries over the </w:t>
      </w:r>
      <w:r w:rsidR="002B38AB" w:rsidRPr="00D32833">
        <w:rPr>
          <w:rFonts w:ascii="Arial" w:hAnsi="Arial" w:cs="Arial"/>
          <w:sz w:val="20"/>
          <w:szCs w:val="20"/>
        </w:rPr>
        <w:t xml:space="preserve">2006 </w:t>
      </w:r>
      <w:r w:rsidRPr="00D32833">
        <w:rPr>
          <w:rFonts w:ascii="Arial" w:hAnsi="Arial" w:cs="Arial"/>
          <w:sz w:val="20"/>
          <w:szCs w:val="20"/>
        </w:rPr>
        <w:t xml:space="preserve">NLCD. To access </w:t>
      </w:r>
      <w:proofErr w:type="gramStart"/>
      <w:r w:rsidRPr="00D32833">
        <w:rPr>
          <w:rFonts w:ascii="Arial" w:hAnsi="Arial" w:cs="Arial"/>
          <w:sz w:val="20"/>
          <w:szCs w:val="20"/>
        </w:rPr>
        <w:t>a coverage</w:t>
      </w:r>
      <w:proofErr w:type="gramEnd"/>
      <w:r w:rsidRPr="00D32833">
        <w:rPr>
          <w:rFonts w:ascii="Arial" w:hAnsi="Arial" w:cs="Arial"/>
          <w:sz w:val="20"/>
          <w:szCs w:val="20"/>
        </w:rPr>
        <w:t xml:space="preserve">, click the check box next to the coverage name. If the feature </w:t>
      </w:r>
      <w:r w:rsidRPr="00D32833">
        <w:rPr>
          <w:rFonts w:ascii="Arial" w:hAnsi="Arial" w:cs="Arial"/>
          <w:b/>
          <w:sz w:val="20"/>
          <w:szCs w:val="20"/>
        </w:rPr>
        <w:t>Legend</w:t>
      </w:r>
      <w:r w:rsidRPr="00D32833">
        <w:rPr>
          <w:rFonts w:ascii="Arial" w:hAnsi="Arial" w:cs="Arial"/>
          <w:sz w:val="20"/>
          <w:szCs w:val="20"/>
        </w:rPr>
        <w:t xml:space="preserve"> button has been clicked on the left-side panel, the legend </w:t>
      </w:r>
      <w:proofErr w:type="gramStart"/>
      <w:r w:rsidRPr="00D32833">
        <w:rPr>
          <w:rFonts w:ascii="Arial" w:hAnsi="Arial" w:cs="Arial"/>
          <w:sz w:val="20"/>
          <w:szCs w:val="20"/>
        </w:rPr>
        <w:t>for each display coverage</w:t>
      </w:r>
      <w:proofErr w:type="gramEnd"/>
      <w:r w:rsidRPr="00D32833">
        <w:rPr>
          <w:rFonts w:ascii="Arial" w:hAnsi="Arial" w:cs="Arial"/>
          <w:sz w:val="20"/>
          <w:szCs w:val="20"/>
        </w:rPr>
        <w:t xml:space="preserve"> will be shown</w:t>
      </w:r>
      <w:r w:rsidR="003A2E4B" w:rsidRPr="00D32833">
        <w:rPr>
          <w:rFonts w:ascii="Arial" w:hAnsi="Arial" w:cs="Arial"/>
          <w:sz w:val="20"/>
          <w:szCs w:val="20"/>
        </w:rPr>
        <w:t xml:space="preserve"> (see Fig. 2). </w:t>
      </w:r>
      <w:r w:rsidR="00C244BB" w:rsidRPr="00D32833">
        <w:rPr>
          <w:rFonts w:ascii="Arial" w:hAnsi="Arial" w:cs="Arial"/>
          <w:sz w:val="20"/>
          <w:szCs w:val="20"/>
        </w:rPr>
        <w:t xml:space="preserve">Make sure that the 2006 NLCD (CONUS) Land Cover check box is </w:t>
      </w:r>
      <w:proofErr w:type="gramStart"/>
      <w:r w:rsidR="00C244BB" w:rsidRPr="00D32833">
        <w:rPr>
          <w:rFonts w:ascii="Arial" w:hAnsi="Arial" w:cs="Arial"/>
          <w:sz w:val="20"/>
          <w:szCs w:val="20"/>
        </w:rPr>
        <w:t>checked,</w:t>
      </w:r>
      <w:proofErr w:type="gramEnd"/>
      <w:r w:rsidR="00C244BB" w:rsidRPr="00D32833">
        <w:rPr>
          <w:rFonts w:ascii="Arial" w:hAnsi="Arial" w:cs="Arial"/>
          <w:sz w:val="20"/>
          <w:szCs w:val="20"/>
        </w:rPr>
        <w:t xml:space="preserve"> and </w:t>
      </w:r>
      <w:r w:rsidR="005B7BB0" w:rsidRPr="00D32833">
        <w:rPr>
          <w:rFonts w:ascii="Arial" w:hAnsi="Arial" w:cs="Arial"/>
          <w:sz w:val="20"/>
          <w:szCs w:val="20"/>
        </w:rPr>
        <w:t xml:space="preserve">all other boxes are unchecked. </w:t>
      </w:r>
    </w:p>
    <w:p w:rsidR="00D306CA" w:rsidRPr="00D32833" w:rsidRDefault="00D306CA" w:rsidP="00D306CA">
      <w:pPr>
        <w:rPr>
          <w:rFonts w:ascii="Arial" w:hAnsi="Arial" w:cs="Arial"/>
          <w:sz w:val="20"/>
          <w:szCs w:val="20"/>
        </w:rPr>
      </w:pPr>
      <w:proofErr w:type="gramStart"/>
      <w:r w:rsidRPr="00D32833">
        <w:rPr>
          <w:rFonts w:ascii="Arial" w:hAnsi="Arial" w:cs="Arial"/>
          <w:sz w:val="20"/>
          <w:szCs w:val="20"/>
        </w:rPr>
        <w:t xml:space="preserve">To analyze land use / land cover around a desired point (e.g. a specified point count location), enter the longitude and latitude </w:t>
      </w:r>
      <w:r w:rsidR="00F43604" w:rsidRPr="00D32833">
        <w:rPr>
          <w:rFonts w:ascii="Arial" w:hAnsi="Arial" w:cs="Arial"/>
          <w:sz w:val="20"/>
          <w:szCs w:val="20"/>
        </w:rPr>
        <w:t xml:space="preserve">(e.g. </w:t>
      </w:r>
      <w:r w:rsidRPr="00D32833">
        <w:rPr>
          <w:rFonts w:ascii="Arial" w:hAnsi="Arial" w:cs="Arial"/>
          <w:b/>
          <w:sz w:val="20"/>
          <w:szCs w:val="20"/>
        </w:rPr>
        <w:t>-91.6300661, 44.0615459</w:t>
      </w:r>
      <w:r w:rsidRPr="00D32833">
        <w:rPr>
          <w:rFonts w:ascii="Arial" w:hAnsi="Arial" w:cs="Arial"/>
          <w:sz w:val="20"/>
          <w:szCs w:val="20"/>
        </w:rPr>
        <w:t>).</w:t>
      </w:r>
      <w:proofErr w:type="gramEnd"/>
      <w:r w:rsidRPr="00D32833">
        <w:rPr>
          <w:rFonts w:ascii="Arial" w:hAnsi="Arial" w:cs="Arial"/>
          <w:sz w:val="20"/>
          <w:szCs w:val="20"/>
        </w:rPr>
        <w:t xml:space="preserve"> Select the desired scale, using the </w:t>
      </w:r>
      <w:r w:rsidRPr="00D32833">
        <w:rPr>
          <w:rFonts w:ascii="Arial" w:hAnsi="Arial" w:cs="Arial"/>
          <w:b/>
          <w:sz w:val="20"/>
          <w:szCs w:val="20"/>
        </w:rPr>
        <w:t>Scale Information</w:t>
      </w:r>
      <w:r w:rsidRPr="00D32833">
        <w:rPr>
          <w:rFonts w:ascii="Arial" w:hAnsi="Arial" w:cs="Arial"/>
          <w:sz w:val="20"/>
          <w:szCs w:val="20"/>
        </w:rPr>
        <w:t xml:space="preserve"> tool. Click the </w:t>
      </w:r>
      <w:r w:rsidRPr="00D32833">
        <w:rPr>
          <w:rFonts w:ascii="Arial" w:hAnsi="Arial" w:cs="Arial"/>
          <w:b/>
          <w:sz w:val="20"/>
          <w:szCs w:val="20"/>
        </w:rPr>
        <w:t>Eraser</w:t>
      </w:r>
      <w:r w:rsidRPr="00D32833">
        <w:rPr>
          <w:rFonts w:ascii="Arial" w:hAnsi="Arial" w:cs="Arial"/>
          <w:sz w:val="20"/>
          <w:szCs w:val="20"/>
        </w:rPr>
        <w:t xml:space="preserve"> to remove the </w:t>
      </w:r>
      <w:proofErr w:type="spellStart"/>
      <w:r w:rsidRPr="00D32833">
        <w:rPr>
          <w:rFonts w:ascii="Arial" w:hAnsi="Arial" w:cs="Arial"/>
          <w:sz w:val="20"/>
          <w:szCs w:val="20"/>
        </w:rPr>
        <w:t>geocoordinate</w:t>
      </w:r>
      <w:proofErr w:type="spellEnd"/>
      <w:r w:rsidRPr="00D32833">
        <w:rPr>
          <w:rFonts w:ascii="Arial" w:hAnsi="Arial" w:cs="Arial"/>
          <w:sz w:val="20"/>
          <w:szCs w:val="20"/>
        </w:rPr>
        <w:t xml:space="preserve"> label from the view window. Make sure that no coverage is checked in the Display except the </w:t>
      </w:r>
      <w:r w:rsidR="002B38AB" w:rsidRPr="00D32833">
        <w:rPr>
          <w:rFonts w:ascii="Arial" w:hAnsi="Arial" w:cs="Arial"/>
          <w:sz w:val="20"/>
          <w:szCs w:val="20"/>
        </w:rPr>
        <w:t xml:space="preserve">2006 </w:t>
      </w:r>
      <w:r w:rsidRPr="00D32833">
        <w:rPr>
          <w:rFonts w:ascii="Arial" w:hAnsi="Arial" w:cs="Arial"/>
          <w:sz w:val="20"/>
          <w:szCs w:val="20"/>
        </w:rPr>
        <w:t xml:space="preserve">NLCD (the default view has the </w:t>
      </w:r>
      <w:r w:rsidRPr="00D32833">
        <w:rPr>
          <w:rFonts w:ascii="Arial" w:hAnsi="Arial" w:cs="Arial"/>
          <w:b/>
          <w:sz w:val="20"/>
          <w:szCs w:val="20"/>
        </w:rPr>
        <w:t>Boundaries</w:t>
      </w:r>
      <w:r w:rsidRPr="00D32833">
        <w:rPr>
          <w:rFonts w:ascii="Arial" w:hAnsi="Arial" w:cs="Arial"/>
          <w:sz w:val="20"/>
          <w:szCs w:val="20"/>
        </w:rPr>
        <w:t xml:space="preserve"> – </w:t>
      </w:r>
      <w:r w:rsidRPr="00D32833">
        <w:rPr>
          <w:rFonts w:ascii="Arial" w:hAnsi="Arial" w:cs="Arial"/>
          <w:b/>
          <w:sz w:val="20"/>
          <w:szCs w:val="20"/>
        </w:rPr>
        <w:t>National Atlas States</w:t>
      </w:r>
      <w:r w:rsidRPr="00D32833">
        <w:rPr>
          <w:rFonts w:ascii="Arial" w:hAnsi="Arial" w:cs="Arial"/>
          <w:sz w:val="20"/>
          <w:szCs w:val="20"/>
        </w:rPr>
        <w:t xml:space="preserve"> checked, so uncheck this). Finally, </w:t>
      </w:r>
      <w:r w:rsidR="00CC35D2" w:rsidRPr="00D32833">
        <w:rPr>
          <w:rFonts w:ascii="Arial" w:hAnsi="Arial" w:cs="Arial"/>
          <w:sz w:val="20"/>
          <w:szCs w:val="20"/>
        </w:rPr>
        <w:t>make a screen grab of the landscape visualization (using Windows</w:t>
      </w:r>
      <w:r w:rsidR="00CC35D2" w:rsidRPr="00D32833">
        <w:rPr>
          <w:rFonts w:ascii="Arial" w:hAnsi="Arial" w:cs="Arial"/>
          <w:b/>
          <w:sz w:val="20"/>
          <w:szCs w:val="20"/>
        </w:rPr>
        <w:t xml:space="preserve"> Snipping Tool</w:t>
      </w:r>
      <w:r w:rsidR="00EF2F83" w:rsidRPr="00D32833">
        <w:rPr>
          <w:rFonts w:ascii="Arial" w:hAnsi="Arial" w:cs="Arial"/>
          <w:b/>
          <w:sz w:val="20"/>
          <w:szCs w:val="20"/>
        </w:rPr>
        <w:t>,</w:t>
      </w:r>
      <w:r w:rsidR="00CC35D2" w:rsidRPr="00D32833">
        <w:rPr>
          <w:rFonts w:ascii="Arial" w:hAnsi="Arial" w:cs="Arial"/>
          <w:b/>
          <w:sz w:val="20"/>
          <w:szCs w:val="20"/>
        </w:rPr>
        <w:t xml:space="preserve"> </w:t>
      </w:r>
      <w:r w:rsidR="00CC35D2" w:rsidRPr="00D32833">
        <w:rPr>
          <w:rFonts w:ascii="Arial" w:hAnsi="Arial" w:cs="Arial"/>
          <w:sz w:val="20"/>
          <w:szCs w:val="20"/>
        </w:rPr>
        <w:t>or the Mac</w:t>
      </w:r>
      <w:r w:rsidR="00EF2F83" w:rsidRPr="00D32833">
        <w:rPr>
          <w:rFonts w:ascii="Arial" w:hAnsi="Arial" w:cs="Arial"/>
          <w:sz w:val="20"/>
          <w:szCs w:val="20"/>
        </w:rPr>
        <w:t xml:space="preserve"> OS see </w:t>
      </w:r>
      <w:hyperlink r:id="rId9" w:history="1">
        <w:r w:rsidR="00EF2F83" w:rsidRPr="00D32833">
          <w:rPr>
            <w:rStyle w:val="Hyperlink"/>
            <w:rFonts w:ascii="Arial" w:hAnsi="Arial" w:cs="Arial"/>
            <w:sz w:val="20"/>
            <w:szCs w:val="20"/>
          </w:rPr>
          <w:t>http://www.wikihow.com/Take-a-Screenshot-in-Mac-OS-X</w:t>
        </w:r>
      </w:hyperlink>
      <w:proofErr w:type="gramStart"/>
      <w:r w:rsidR="00EF2F83" w:rsidRPr="00D32833">
        <w:rPr>
          <w:rFonts w:ascii="Arial" w:hAnsi="Arial" w:cs="Arial"/>
          <w:sz w:val="20"/>
          <w:szCs w:val="20"/>
        </w:rPr>
        <w:t xml:space="preserve"> </w:t>
      </w:r>
      <w:proofErr w:type="gramEnd"/>
      <w:r w:rsidR="00CC35D2" w:rsidRPr="00D32833">
        <w:rPr>
          <w:rFonts w:ascii="Arial" w:hAnsi="Arial" w:cs="Arial"/>
          <w:sz w:val="20"/>
          <w:szCs w:val="20"/>
        </w:rPr>
        <w:t xml:space="preserve"> ) to copy the section of the land use image you intend to analyze.  </w:t>
      </w:r>
      <w:r w:rsidRPr="00D32833">
        <w:rPr>
          <w:rFonts w:ascii="Arial" w:hAnsi="Arial" w:cs="Arial"/>
          <w:sz w:val="20"/>
          <w:szCs w:val="20"/>
        </w:rPr>
        <w:t xml:space="preserve">Paste the grabbed image into a new </w:t>
      </w:r>
      <w:proofErr w:type="spellStart"/>
      <w:r w:rsidRPr="00D32833">
        <w:rPr>
          <w:rFonts w:ascii="Arial" w:hAnsi="Arial" w:cs="Arial"/>
          <w:b/>
          <w:sz w:val="20"/>
          <w:szCs w:val="20"/>
        </w:rPr>
        <w:t>ImageJ</w:t>
      </w:r>
      <w:proofErr w:type="spellEnd"/>
      <w:r w:rsidRPr="00D32833">
        <w:rPr>
          <w:rFonts w:ascii="Arial" w:hAnsi="Arial" w:cs="Arial"/>
          <w:b/>
          <w:sz w:val="20"/>
          <w:szCs w:val="20"/>
        </w:rPr>
        <w:t xml:space="preserve"> </w:t>
      </w:r>
      <w:r w:rsidRPr="00D32833">
        <w:rPr>
          <w:rFonts w:ascii="Arial" w:hAnsi="Arial" w:cs="Arial"/>
          <w:sz w:val="20"/>
          <w:szCs w:val="20"/>
        </w:rPr>
        <w:t>image</w:t>
      </w:r>
      <w:r w:rsidRPr="00D32833">
        <w:rPr>
          <w:rFonts w:ascii="Arial" w:hAnsi="Arial" w:cs="Arial"/>
          <w:b/>
          <w:sz w:val="20"/>
          <w:szCs w:val="20"/>
        </w:rPr>
        <w:t xml:space="preserve"> </w:t>
      </w:r>
      <w:r w:rsidRPr="00D32833">
        <w:rPr>
          <w:rFonts w:ascii="Arial" w:hAnsi="Arial" w:cs="Arial"/>
          <w:sz w:val="20"/>
          <w:szCs w:val="20"/>
        </w:rPr>
        <w:t xml:space="preserve">file (see Appendix </w:t>
      </w:r>
      <w:r w:rsidR="00B2486A" w:rsidRPr="00D32833">
        <w:rPr>
          <w:rFonts w:ascii="Arial" w:hAnsi="Arial" w:cs="Arial"/>
          <w:sz w:val="20"/>
          <w:szCs w:val="20"/>
        </w:rPr>
        <w:t>4</w:t>
      </w:r>
      <w:r w:rsidRPr="00D32833">
        <w:rPr>
          <w:rFonts w:ascii="Arial" w:hAnsi="Arial" w:cs="Arial"/>
          <w:sz w:val="20"/>
          <w:szCs w:val="20"/>
        </w:rPr>
        <w:t>).</w:t>
      </w:r>
    </w:p>
    <w:p w:rsidR="00D306CA" w:rsidRPr="00D32833" w:rsidRDefault="00D32833" w:rsidP="00D306CA">
      <w:pPr>
        <w:rPr>
          <w:rFonts w:ascii="Arial" w:hAnsi="Arial" w:cs="Arial"/>
          <w:sz w:val="20"/>
          <w:szCs w:val="20"/>
        </w:rPr>
      </w:pPr>
      <w:r w:rsidRPr="00D32833">
        <w:rPr>
          <w:rFonts w:ascii="Arial" w:hAnsi="Arial" w:cs="Arial"/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67.05pt;margin-top:257.75pt;width:334.35pt;height:46.3pt;z-index:251659263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:rsidR="003A2E4B" w:rsidRPr="00D32833" w:rsidRDefault="003A2E4B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gramStart"/>
                  <w:r w:rsidRPr="00D3283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Fig. 1.</w:t>
                  </w:r>
                  <w:proofErr w:type="gramEnd"/>
                  <w:r w:rsidRPr="00D3283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3283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The MRLC Consortium Viewer of the NLCD, showing some of its main features.</w:t>
                  </w:r>
                  <w:proofErr w:type="gramEnd"/>
                </w:p>
              </w:txbxContent>
            </v:textbox>
          </v:shape>
        </w:pict>
      </w:r>
      <w:r w:rsidR="001D709B" w:rsidRPr="00D3283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-174625</wp:posOffset>
            </wp:positionV>
            <wp:extent cx="6781800" cy="33813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BE0" w:rsidRPr="00D32833" w:rsidRDefault="00D32833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2833">
        <w:rPr>
          <w:rFonts w:ascii="Arial" w:hAnsi="Arial" w:cs="Arial"/>
          <w:noProof/>
          <w:sz w:val="20"/>
          <w:szCs w:val="20"/>
          <w:lang w:val="es-CR" w:eastAsia="es-CR"/>
        </w:rPr>
        <w:pict>
          <v:shape id="_x0000_s1028" type="#_x0000_t202" style="position:absolute;margin-left:273.75pt;margin-top:126.8pt;width:180.3pt;height:46.3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:rsidR="003A2E4B" w:rsidRPr="00D32833" w:rsidRDefault="003A2E4B" w:rsidP="00D32833">
                  <w:pPr>
                    <w:spacing w:after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gramStart"/>
                  <w:r w:rsidRPr="00D3283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Fig. 2.</w:t>
                  </w:r>
                  <w:proofErr w:type="gramEnd"/>
                  <w:r w:rsidRPr="00D3283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Color key of land cover / land use classes of the 2006 NLCD.</w:t>
                  </w:r>
                </w:p>
              </w:txbxContent>
            </v:textbox>
          </v:shape>
        </w:pict>
      </w:r>
      <w:r w:rsidRPr="00D32833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1.6pt;margin-top:22.65pt;width:173.65pt;height:284.85pt;z-index:251663360">
            <v:imagedata r:id="rId11" o:title="NLCD_Colour_Classification_Update"/>
          </v:shape>
        </w:pict>
      </w:r>
    </w:p>
    <w:sectPr w:rsidR="008C4BE0" w:rsidRPr="00D32833" w:rsidSect="007379B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79" w:rsidRDefault="00141A79" w:rsidP="00D32833">
      <w:pPr>
        <w:spacing w:after="0" w:line="240" w:lineRule="auto"/>
      </w:pPr>
      <w:r>
        <w:separator/>
      </w:r>
    </w:p>
  </w:endnote>
  <w:endnote w:type="continuationSeparator" w:id="0">
    <w:p w:rsidR="00141A79" w:rsidRDefault="00141A79" w:rsidP="00D3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33" w:rsidRPr="000513EF" w:rsidRDefault="00D32833" w:rsidP="00D32833">
    <w:pPr>
      <w:pStyle w:val="Header"/>
      <w:rPr>
        <w:rFonts w:ascii="Arial" w:hAnsi="Arial" w:cs="Arial"/>
        <w:sz w:val="20"/>
      </w:rPr>
    </w:pPr>
  </w:p>
  <w:p w:rsidR="00D32833" w:rsidRPr="00D32833" w:rsidRDefault="00D32833" w:rsidP="00D32833">
    <w:pPr>
      <w:pBdr>
        <w:top w:val="single" w:sz="4" w:space="0" w:color="auto"/>
      </w:pBdr>
      <w:rPr>
        <w:rFonts w:ascii="Arial" w:hAnsi="Arial" w:cs="Arial"/>
        <w:sz w:val="20"/>
      </w:rPr>
    </w:pPr>
    <w:r w:rsidRPr="000513EF">
      <w:rPr>
        <w:rFonts w:ascii="Arial" w:hAnsi="Arial" w:cs="Arial"/>
        <w:i/>
        <w:sz w:val="20"/>
      </w:rPr>
      <w:t>TIEE</w:t>
    </w:r>
    <w:r w:rsidRPr="000513EF">
      <w:rPr>
        <w:rFonts w:ascii="Arial" w:hAnsi="Arial" w:cs="Arial"/>
        <w:sz w:val="20"/>
      </w:rPr>
      <w:t xml:space="preserve">, Volume 8 © 2012 – </w:t>
    </w:r>
    <w:r>
      <w:rPr>
        <w:rFonts w:ascii="Arial" w:hAnsi="Arial" w:cs="Arial"/>
        <w:sz w:val="20"/>
      </w:rPr>
      <w:t>Tom A. Langen</w:t>
    </w:r>
    <w:r w:rsidRPr="000513EF">
      <w:rPr>
        <w:rFonts w:ascii="Arial" w:hAnsi="Arial" w:cs="Arial"/>
        <w:sz w:val="20"/>
      </w:rPr>
      <w:t xml:space="preserve"> and the Ecological Society of America. </w:t>
    </w:r>
    <w:r w:rsidRPr="000513EF">
      <w:rPr>
        <w:rFonts w:ascii="Arial" w:hAnsi="Arial" w:cs="Arial"/>
        <w:i/>
        <w:sz w:val="20"/>
      </w:rPr>
      <w:t>Teaching Issues and Experiments in Ecology</w:t>
    </w:r>
    <w:r w:rsidRPr="000513EF">
      <w:rPr>
        <w:rFonts w:ascii="Arial" w:hAnsi="Arial" w:cs="Arial"/>
        <w:sz w:val="20"/>
      </w:rPr>
      <w:t xml:space="preserve"> (</w:t>
    </w:r>
    <w:r w:rsidRPr="000513EF">
      <w:rPr>
        <w:rFonts w:ascii="Arial" w:hAnsi="Arial" w:cs="Arial"/>
        <w:i/>
        <w:sz w:val="20"/>
      </w:rPr>
      <w:t>TIEE</w:t>
    </w:r>
    <w:r w:rsidRPr="000513EF">
      <w:rPr>
        <w:rFonts w:ascii="Arial" w:hAnsi="Arial" w:cs="Arial"/>
        <w:sz w:val="20"/>
      </w:rPr>
      <w:t>) is a project of the Committee on Diversity and Education of the Ecological Society of America (http://ti</w:t>
    </w:r>
    <w:r>
      <w:rPr>
        <w:rFonts w:ascii="Arial" w:hAnsi="Arial" w:cs="Arial"/>
        <w:sz w:val="20"/>
      </w:rPr>
      <w:t>ee.esa.org).</w:t>
    </w:r>
  </w:p>
  <w:p w:rsidR="00D32833" w:rsidRDefault="00D32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79" w:rsidRDefault="00141A79" w:rsidP="00D32833">
      <w:pPr>
        <w:spacing w:after="0" w:line="240" w:lineRule="auto"/>
      </w:pPr>
      <w:r>
        <w:separator/>
      </w:r>
    </w:p>
  </w:footnote>
  <w:footnote w:type="continuationSeparator" w:id="0">
    <w:p w:rsidR="00141A79" w:rsidRDefault="00141A79" w:rsidP="00D3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33" w:rsidRPr="00CF1243" w:rsidRDefault="00D32833" w:rsidP="00D32833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D32833" w:rsidRPr="00D32833" w:rsidRDefault="00D32833" w:rsidP="00D32833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April 2012</w:t>
    </w:r>
  </w:p>
  <w:p w:rsidR="00D32833" w:rsidRDefault="00D328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6CA"/>
    <w:rsid w:val="000B4863"/>
    <w:rsid w:val="00141A79"/>
    <w:rsid w:val="00147652"/>
    <w:rsid w:val="001D709B"/>
    <w:rsid w:val="002B38AB"/>
    <w:rsid w:val="00315C75"/>
    <w:rsid w:val="003354F8"/>
    <w:rsid w:val="003A2E4B"/>
    <w:rsid w:val="00401CEF"/>
    <w:rsid w:val="00521E28"/>
    <w:rsid w:val="005B4F4A"/>
    <w:rsid w:val="005B7BB0"/>
    <w:rsid w:val="005C4A67"/>
    <w:rsid w:val="006D7589"/>
    <w:rsid w:val="007379B9"/>
    <w:rsid w:val="00807C95"/>
    <w:rsid w:val="008D19F8"/>
    <w:rsid w:val="009202E2"/>
    <w:rsid w:val="00AC54F7"/>
    <w:rsid w:val="00B2486A"/>
    <w:rsid w:val="00B41EFE"/>
    <w:rsid w:val="00C244BB"/>
    <w:rsid w:val="00CC35D2"/>
    <w:rsid w:val="00D306CA"/>
    <w:rsid w:val="00D32833"/>
    <w:rsid w:val="00EF2F83"/>
    <w:rsid w:val="00F4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6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6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3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8A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8A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8A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D3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data.usgs.gov/website/mrlc/userinstructions.ht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isdata.usgs.gov/website/mrlc/viewer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rlc.gov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wikihow.com/Take-a-Screenshot-in-Mac-OS-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tlangen</dc:creator>
  <cp:keywords/>
  <dc:description/>
  <cp:lastModifiedBy>Chris Beck</cp:lastModifiedBy>
  <cp:revision>16</cp:revision>
  <cp:lastPrinted>2011-08-02T13:50:00Z</cp:lastPrinted>
  <dcterms:created xsi:type="dcterms:W3CDTF">2010-10-04T15:19:00Z</dcterms:created>
  <dcterms:modified xsi:type="dcterms:W3CDTF">2012-04-27T06:45:00Z</dcterms:modified>
</cp:coreProperties>
</file>